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DB5D26">
        <w:rPr>
          <w:rFonts w:ascii="Times New Roman" w:eastAsia="Calibri" w:hAnsi="Times New Roman" w:cs="Times New Roman"/>
          <w:sz w:val="24"/>
          <w:szCs w:val="24"/>
        </w:rPr>
        <w:t>блики Крым», с изменениями от 11.06.2024 № 1586</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577013" w:rsidRPr="00D635DD" w:rsidRDefault="00765DA8" w:rsidP="00577013">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093EAD">
              <w:rPr>
                <w:rFonts w:ascii="Times New Roman" w:eastAsia="Times New Roman" w:hAnsi="Times New Roman" w:cs="Times New Roman"/>
                <w:sz w:val="20"/>
                <w:szCs w:val="20"/>
              </w:rPr>
              <w:t>042157, 48137</w:t>
            </w:r>
          </w:p>
          <w:p w:rsidR="00765DA8" w:rsidRPr="00D635DD" w:rsidRDefault="00765DA8" w:rsidP="00A71C4B">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093EAD"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1684 228,23273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B68F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537266,56454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352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110 143,67600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6956 807,47215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1180915,32614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093EAD"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2 548 083,44468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093EAD">
              <w:rPr>
                <w:rFonts w:ascii="Times New Roman" w:eastAsia="Times New Roman" w:hAnsi="Times New Roman" w:cs="Times New Roman"/>
                <w:sz w:val="20"/>
                <w:szCs w:val="20"/>
              </w:rPr>
              <w:t>393 169,23059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093EAD">
        <w:rPr>
          <w:rFonts w:ascii="Times New Roman" w:eastAsia="Calibri" w:hAnsi="Times New Roman" w:cs="Times New Roman"/>
          <w:sz w:val="24"/>
          <w:szCs w:val="24"/>
        </w:rPr>
        <w:t> 042 157,48137</w:t>
      </w:r>
      <w:r w:rsidR="00C94764" w:rsidRPr="00300C2C">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proofErr w:type="gramEnd"/>
      <w:r w:rsidR="00D66FBE" w:rsidRPr="00300C2C">
        <w:rPr>
          <w:rFonts w:ascii="Times New Roman" w:eastAsia="Calibri" w:hAnsi="Times New Roman" w:cs="Times New Roman"/>
          <w:sz w:val="24"/>
          <w:szCs w:val="24"/>
        </w:rPr>
        <w:t>,</w:t>
      </w:r>
      <w:r w:rsidR="00831FD0" w:rsidRPr="00300C2C">
        <w:rPr>
          <w:rFonts w:ascii="Times New Roman" w:eastAsia="Calibri" w:hAnsi="Times New Roman" w:cs="Times New Roman"/>
          <w:sz w:val="24"/>
          <w:szCs w:val="24"/>
        </w:rPr>
        <w:t xml:space="preserve"> 2024 год –                   </w:t>
      </w:r>
      <w:r w:rsidR="00093EAD">
        <w:rPr>
          <w:rFonts w:ascii="Times New Roman" w:eastAsia="Calibri" w:hAnsi="Times New Roman" w:cs="Times New Roman"/>
          <w:sz w:val="24"/>
          <w:szCs w:val="24"/>
        </w:rPr>
        <w:t>1 684 228,23273</w:t>
      </w:r>
      <w:bookmarkStart w:id="0" w:name="_GoBack"/>
      <w:bookmarkEnd w:id="0"/>
      <w:r w:rsidRPr="00300C2C">
        <w:rPr>
          <w:rFonts w:ascii="Times New Roman" w:eastAsia="Calibri" w:hAnsi="Times New Roman" w:cs="Times New Roman"/>
          <w:sz w:val="24"/>
          <w:szCs w:val="24"/>
        </w:rPr>
        <w:t xml:space="preserve"> тыс. </w:t>
      </w:r>
      <w:proofErr w:type="gramStart"/>
      <w:r w:rsidRPr="00300C2C">
        <w:rPr>
          <w:rFonts w:ascii="Times New Roman" w:eastAsia="Calibri" w:hAnsi="Times New Roman" w:cs="Times New Roman"/>
          <w:sz w:val="24"/>
          <w:szCs w:val="24"/>
        </w:rPr>
        <w:t>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B12B29" w:rsidRPr="00BA42D2" w:rsidRDefault="00B12B29" w:rsidP="00BA42D2">
      <w:pPr>
        <w:spacing w:after="0" w:line="240" w:lineRule="auto"/>
        <w:ind w:left="-567" w:hanging="142"/>
        <w:jc w:val="center"/>
        <w:rPr>
          <w:rFonts w:ascii="Times New Roman" w:eastAsia="Times New Roman" w:hAnsi="Times New Roman" w:cs="Times New Roman"/>
          <w:b/>
          <w:bCs/>
          <w:color w:val="000000"/>
          <w:sz w:val="24"/>
          <w:szCs w:val="24"/>
        </w:rPr>
      </w:pPr>
    </w:p>
    <w:tbl>
      <w:tblPr>
        <w:tblW w:w="15983" w:type="dxa"/>
        <w:tblInd w:w="-1310" w:type="dxa"/>
        <w:tblLayout w:type="fixed"/>
        <w:tblLook w:val="04A0" w:firstRow="1" w:lastRow="0" w:firstColumn="1" w:lastColumn="0" w:noHBand="0" w:noVBand="1"/>
      </w:tblPr>
      <w:tblGrid>
        <w:gridCol w:w="709"/>
        <w:gridCol w:w="2836"/>
        <w:gridCol w:w="1275"/>
        <w:gridCol w:w="2922"/>
        <w:gridCol w:w="1756"/>
        <w:gridCol w:w="992"/>
        <w:gridCol w:w="753"/>
        <w:gridCol w:w="948"/>
        <w:gridCol w:w="948"/>
        <w:gridCol w:w="948"/>
        <w:gridCol w:w="948"/>
        <w:gridCol w:w="948"/>
      </w:tblGrid>
      <w:tr w:rsidR="00093EAD" w:rsidRPr="00093EAD" w:rsidTr="00093EAD">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bookmarkStart w:id="1" w:name="RANGE!A14:Q376"/>
            <w:r w:rsidRPr="00093EAD">
              <w:rPr>
                <w:rFonts w:ascii="Times New Roman" w:eastAsia="Times New Roman" w:hAnsi="Times New Roman" w:cs="Times New Roman"/>
                <w:b/>
                <w:bCs/>
                <w:color w:val="000000"/>
                <w:sz w:val="20"/>
                <w:szCs w:val="20"/>
              </w:rPr>
              <w:t xml:space="preserve">№ </w:t>
            </w:r>
            <w:proofErr w:type="gramStart"/>
            <w:r w:rsidRPr="00093EAD">
              <w:rPr>
                <w:rFonts w:ascii="Times New Roman" w:eastAsia="Times New Roman" w:hAnsi="Times New Roman" w:cs="Times New Roman"/>
                <w:b/>
                <w:bCs/>
                <w:color w:val="000000"/>
                <w:sz w:val="20"/>
                <w:szCs w:val="20"/>
              </w:rPr>
              <w:t>п</w:t>
            </w:r>
            <w:proofErr w:type="gramEnd"/>
            <w:r w:rsidRPr="00093EAD">
              <w:rPr>
                <w:rFonts w:ascii="Times New Roman" w:eastAsia="Times New Roman" w:hAnsi="Times New Roman" w:cs="Times New Roman"/>
                <w:b/>
                <w:bCs/>
                <w:color w:val="000000"/>
                <w:sz w:val="20"/>
                <w:szCs w:val="20"/>
              </w:rPr>
              <w:t>/п</w:t>
            </w:r>
            <w:bookmarkEnd w:id="1"/>
          </w:p>
        </w:tc>
        <w:tc>
          <w:tcPr>
            <w:tcW w:w="28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ind w:left="-250" w:right="-250" w:firstLine="142"/>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Срок </w:t>
            </w:r>
            <w:r>
              <w:rPr>
                <w:rFonts w:ascii="Times New Roman" w:eastAsia="Times New Roman" w:hAnsi="Times New Roman" w:cs="Times New Roman"/>
                <w:b/>
                <w:bCs/>
                <w:color w:val="000000"/>
                <w:sz w:val="20"/>
                <w:szCs w:val="20"/>
              </w:rPr>
              <w:t xml:space="preserve">исполнения                   </w:t>
            </w:r>
            <w:r w:rsidRPr="00093EAD">
              <w:rPr>
                <w:rFonts w:ascii="Times New Roman" w:eastAsia="Times New Roman" w:hAnsi="Times New Roman" w:cs="Times New Roman"/>
                <w:b/>
                <w:bCs/>
                <w:color w:val="000000"/>
                <w:sz w:val="20"/>
                <w:szCs w:val="20"/>
              </w:rPr>
              <w:t>мероприятий</w:t>
            </w:r>
          </w:p>
        </w:tc>
        <w:tc>
          <w:tcPr>
            <w:tcW w:w="29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proofErr w:type="gramStart"/>
            <w:r w:rsidRPr="00093EAD">
              <w:rPr>
                <w:rFonts w:ascii="Times New Roman" w:eastAsia="Times New Roman" w:hAnsi="Times New Roman" w:cs="Times New Roman"/>
                <w:b/>
                <w:bCs/>
                <w:color w:val="000000"/>
                <w:sz w:val="20"/>
                <w:szCs w:val="20"/>
              </w:rPr>
              <w:t>Ответственный</w:t>
            </w:r>
            <w:proofErr w:type="gramEnd"/>
            <w:r w:rsidRPr="00093EAD">
              <w:rPr>
                <w:rFonts w:ascii="Times New Roman" w:eastAsia="Times New Roman" w:hAnsi="Times New Roman" w:cs="Times New Roman"/>
                <w:b/>
                <w:bCs/>
                <w:color w:val="000000"/>
                <w:sz w:val="20"/>
                <w:szCs w:val="20"/>
              </w:rPr>
              <w:t xml:space="preserve"> за выполнение мероприятий программы</w:t>
            </w:r>
          </w:p>
        </w:tc>
        <w:tc>
          <w:tcPr>
            <w:tcW w:w="1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Всего (тыс. руб.)</w:t>
            </w:r>
          </w:p>
        </w:tc>
        <w:tc>
          <w:tcPr>
            <w:tcW w:w="5493" w:type="dxa"/>
            <w:gridSpan w:val="6"/>
            <w:tcBorders>
              <w:top w:val="single" w:sz="4" w:space="0" w:color="auto"/>
              <w:left w:val="nil"/>
              <w:bottom w:val="single" w:sz="4" w:space="0" w:color="auto"/>
              <w:right w:val="nil"/>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Объем финансирования по годам (тыс. руб.)    </w:t>
            </w:r>
          </w:p>
        </w:tc>
      </w:tr>
      <w:tr w:rsidR="00093EAD" w:rsidRPr="00093EAD" w:rsidTr="00093EAD">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sz w:val="20"/>
                <w:szCs w:val="20"/>
              </w:rPr>
            </w:pPr>
            <w:r w:rsidRPr="00093EAD">
              <w:rPr>
                <w:rFonts w:ascii="Times New Roman" w:eastAsia="Times New Roman" w:hAnsi="Times New Roman" w:cs="Times New Roman"/>
                <w:b/>
                <w:bCs/>
                <w:sz w:val="20"/>
                <w:szCs w:val="20"/>
              </w:rPr>
              <w:t>2022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sz w:val="20"/>
                <w:szCs w:val="20"/>
              </w:rPr>
            </w:pPr>
            <w:r w:rsidRPr="00093EAD">
              <w:rPr>
                <w:rFonts w:ascii="Times New Roman" w:eastAsia="Times New Roman" w:hAnsi="Times New Roman" w:cs="Times New Roman"/>
                <w:b/>
                <w:bCs/>
                <w:sz w:val="20"/>
                <w:szCs w:val="20"/>
              </w:rPr>
              <w:t>2023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sz w:val="20"/>
                <w:szCs w:val="20"/>
              </w:rPr>
            </w:pPr>
            <w:r w:rsidRPr="00093EAD">
              <w:rPr>
                <w:rFonts w:ascii="Times New Roman" w:eastAsia="Times New Roman" w:hAnsi="Times New Roman" w:cs="Times New Roman"/>
                <w:b/>
                <w:bCs/>
                <w:sz w:val="20"/>
                <w:szCs w:val="20"/>
              </w:rPr>
              <w:t>2024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sz w:val="20"/>
                <w:szCs w:val="20"/>
              </w:rPr>
            </w:pPr>
            <w:r w:rsidRPr="00093EAD">
              <w:rPr>
                <w:rFonts w:ascii="Times New Roman" w:eastAsia="Times New Roman" w:hAnsi="Times New Roman" w:cs="Times New Roman"/>
                <w:b/>
                <w:bCs/>
                <w:sz w:val="20"/>
                <w:szCs w:val="20"/>
              </w:rPr>
              <w:t>2025</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sz w:val="20"/>
                <w:szCs w:val="20"/>
              </w:rPr>
            </w:pPr>
            <w:r w:rsidRPr="00093EAD">
              <w:rPr>
                <w:rFonts w:ascii="Times New Roman" w:eastAsia="Times New Roman" w:hAnsi="Times New Roman" w:cs="Times New Roman"/>
                <w:b/>
                <w:bCs/>
                <w:sz w:val="20"/>
                <w:szCs w:val="20"/>
              </w:rPr>
              <w:t>2026</w:t>
            </w:r>
          </w:p>
        </w:tc>
      </w:tr>
      <w:tr w:rsidR="00093EAD" w:rsidRPr="00093EAD" w:rsidTr="00093EAD">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w:t>
            </w:r>
          </w:p>
        </w:tc>
        <w:tc>
          <w:tcPr>
            <w:tcW w:w="2836"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w:t>
            </w:r>
          </w:p>
        </w:tc>
        <w:tc>
          <w:tcPr>
            <w:tcW w:w="292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w:t>
            </w:r>
          </w:p>
        </w:tc>
        <w:tc>
          <w:tcPr>
            <w:tcW w:w="1756"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6</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11</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12</w:t>
            </w:r>
          </w:p>
        </w:tc>
      </w:tr>
      <w:tr w:rsidR="00093EAD" w:rsidRPr="00093EAD" w:rsidTr="00093EA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roofErr w:type="gramStart"/>
            <w:r w:rsidRPr="00093EAD">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 xml:space="preserve">Управление </w:t>
            </w:r>
            <w:proofErr w:type="gramStart"/>
            <w:r w:rsidRPr="00093EA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093EAD">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093EAD">
              <w:rPr>
                <w:rFonts w:ascii="Times New Roman" w:eastAsia="Times New Roman" w:hAnsi="Times New Roman" w:cs="Times New Roman"/>
                <w:b/>
                <w:bCs/>
                <w:i/>
                <w:iCs/>
                <w:color w:val="000000"/>
                <w:sz w:val="20"/>
                <w:szCs w:val="20"/>
              </w:rPr>
              <w:t>Евпаторийский городской совет</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 xml:space="preserve">всего, в </w:t>
            </w:r>
            <w:proofErr w:type="spellStart"/>
            <w:r w:rsidRPr="00093EAD">
              <w:rPr>
                <w:rFonts w:ascii="Times New Roman" w:eastAsia="Times New Roman" w:hAnsi="Times New Roman" w:cs="Times New Roman"/>
                <w:b/>
                <w:bCs/>
                <w:i/>
                <w:iCs/>
                <w:color w:val="000000"/>
                <w:sz w:val="20"/>
                <w:szCs w:val="20"/>
              </w:rPr>
              <w:t>т.ч</w:t>
            </w:r>
            <w:proofErr w:type="spellEnd"/>
            <w:r w:rsidRPr="00093EAD">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9 528 097,40242</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1 453 827,43532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1 557 072,02745</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1 542 880,03956</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1 591 641,11073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1 655 230,89683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1 727 445,89253</w:t>
            </w:r>
          </w:p>
        </w:tc>
      </w:tr>
      <w:tr w:rsidR="00093EAD" w:rsidRPr="00093EAD" w:rsidTr="00093EAD">
        <w:trPr>
          <w:trHeight w:val="61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537 266,56454</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78 296,09490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67 718,61174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91 897,01135</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110 143,67600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99 503,64288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89 707,52767</w:t>
            </w:r>
          </w:p>
        </w:tc>
      </w:tr>
      <w:tr w:rsidR="00093EAD" w:rsidRPr="00093EAD" w:rsidTr="00093EAD">
        <w:trPr>
          <w:trHeight w:val="40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6 956 807,47215</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1 067 023,36613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1 066 458,12028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1 092 897,30489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1 180 915,32614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1 249 516,38322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1 299 996,97149</w:t>
            </w:r>
          </w:p>
        </w:tc>
      </w:tr>
      <w:tr w:rsidR="00093EAD" w:rsidRPr="00093EAD" w:rsidTr="00093EAD">
        <w:trPr>
          <w:trHeight w:val="135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2 034 023,36573</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308 507,97429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422 895,29543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358 085,72332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300 582,10859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306 210,87073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337 741,39337</w:t>
            </w:r>
          </w:p>
        </w:tc>
      </w:tr>
      <w:tr w:rsidR="00093EAD" w:rsidRPr="00093EAD" w:rsidTr="00093EAD">
        <w:trPr>
          <w:trHeight w:val="109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0,00000</w:t>
            </w:r>
          </w:p>
        </w:tc>
      </w:tr>
      <w:tr w:rsidR="00093EAD" w:rsidRPr="00093EAD" w:rsidTr="00093EAD">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Основное мероприятие 1</w:t>
            </w:r>
            <w:r w:rsidRPr="00093EAD">
              <w:rPr>
                <w:rFonts w:ascii="Times New Roman" w:eastAsia="Times New Roman" w:hAnsi="Times New Roman" w:cs="Times New Roman"/>
                <w:b/>
                <w:bCs/>
                <w:color w:val="000000"/>
                <w:sz w:val="20"/>
                <w:szCs w:val="20"/>
              </w:rPr>
              <w:br/>
              <w:t xml:space="preserve"> </w:t>
            </w:r>
            <w:r w:rsidRPr="00093EAD">
              <w:rPr>
                <w:rFonts w:ascii="Times New Roman" w:eastAsia="Times New Roman" w:hAnsi="Times New Roman" w:cs="Times New Roman"/>
                <w:b/>
                <w:bCs/>
                <w:color w:val="000000"/>
                <w:sz w:val="20"/>
                <w:szCs w:val="20"/>
              </w:rPr>
              <w:br/>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3 135 557,74572</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482 799,32847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500 063,03922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521 905,52483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511 121,86200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540 105,44773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579 562,54347</w:t>
            </w:r>
          </w:p>
        </w:tc>
      </w:tr>
      <w:tr w:rsidR="00093EAD" w:rsidRPr="00093EAD" w:rsidTr="0009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2 424 896,23861</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376 666,64673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371 684,49808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388 644,57950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409 895,20510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429 304,92373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448 700,38547</w:t>
            </w:r>
          </w:p>
        </w:tc>
      </w:tr>
      <w:tr w:rsidR="00093EAD" w:rsidRPr="00093EAD" w:rsidTr="00093EAD">
        <w:trPr>
          <w:trHeight w:val="108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710 661,50711</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106 132,68174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128 378,54114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133 260,94533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101 226,65690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110 800,52400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130 862,15800</w:t>
            </w:r>
          </w:p>
        </w:tc>
      </w:tr>
      <w:tr w:rsidR="00093EAD" w:rsidRPr="00093EAD" w:rsidTr="0009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473 258,24393</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61 851,11975</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63 602,30906</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67 102,27500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76 409,61812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92 354,48400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111 938,43800</w:t>
            </w:r>
          </w:p>
        </w:tc>
      </w:tr>
      <w:tr w:rsidR="00093EAD" w:rsidRPr="00093EAD" w:rsidTr="0009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473 258,24393</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61 851,11975</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63 602,30906</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67 102,27500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76 409,61812</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92 354,48400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111 938,43800</w:t>
            </w:r>
          </w:p>
        </w:tc>
      </w:tr>
      <w:tr w:rsidR="00093EAD" w:rsidRPr="00093EAD" w:rsidTr="0009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093EAD">
              <w:rPr>
                <w:rFonts w:ascii="Times New Roman" w:eastAsia="Times New Roman" w:hAnsi="Times New Roman" w:cs="Times New Roman"/>
                <w:b/>
                <w:bCs/>
                <w:color w:val="000000"/>
                <w:sz w:val="20"/>
                <w:szCs w:val="20"/>
              </w:rPr>
              <w:t>й(</w:t>
            </w:r>
            <w:proofErr w:type="gramEnd"/>
            <w:r w:rsidRPr="00093EAD">
              <w:rPr>
                <w:rFonts w:ascii="Times New Roman" w:eastAsia="Times New Roman" w:hAnsi="Times New Roman" w:cs="Times New Roman"/>
                <w:b/>
                <w:bCs/>
                <w:color w:val="000000"/>
                <w:sz w:val="20"/>
                <w:szCs w:val="20"/>
              </w:rPr>
              <w:t xml:space="preserve">Ремонт сетей </w:t>
            </w:r>
            <w:r w:rsidRPr="00093EAD">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093EAD">
              <w:rPr>
                <w:rFonts w:ascii="Times New Roman" w:eastAsia="Times New Roman" w:hAnsi="Times New Roman" w:cs="Times New Roman"/>
                <w:b/>
                <w:bCs/>
                <w:color w:val="000000"/>
                <w:sz w:val="20"/>
                <w:szCs w:val="20"/>
              </w:rPr>
              <w:br/>
              <w:t xml:space="preserve">Создание универсальной </w:t>
            </w:r>
            <w:proofErr w:type="spellStart"/>
            <w:r w:rsidRPr="00093EAD">
              <w:rPr>
                <w:rFonts w:ascii="Times New Roman" w:eastAsia="Times New Roman" w:hAnsi="Times New Roman" w:cs="Times New Roman"/>
                <w:b/>
                <w:bCs/>
                <w:color w:val="000000"/>
                <w:sz w:val="20"/>
                <w:szCs w:val="20"/>
              </w:rPr>
              <w:t>безбарьерной</w:t>
            </w:r>
            <w:proofErr w:type="spellEnd"/>
            <w:r w:rsidRPr="00093EAD">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2021-2024</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отдел городского строительства </w:t>
            </w:r>
            <w:r w:rsidRPr="00093EAD">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110 235,50091</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33 231,77448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32 421,19205</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42 665,53438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1 917,00000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r>
      <w:tr w:rsidR="00093EAD" w:rsidRPr="00093EAD" w:rsidTr="0009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4 315,66950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4 315,66950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sz w:val="20"/>
                <w:szCs w:val="20"/>
              </w:rPr>
            </w:pPr>
            <w:r w:rsidRPr="00093EAD">
              <w:rPr>
                <w:rFonts w:ascii="Times New Roman" w:eastAsia="Times New Roman" w:hAnsi="Times New Roman" w:cs="Times New Roman"/>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sz w:val="20"/>
                <w:szCs w:val="20"/>
              </w:rPr>
            </w:pPr>
            <w:r w:rsidRPr="00093EAD">
              <w:rPr>
                <w:rFonts w:ascii="Times New Roman" w:eastAsia="Times New Roman" w:hAnsi="Times New Roman" w:cs="Times New Roman"/>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sz w:val="20"/>
                <w:szCs w:val="20"/>
              </w:rPr>
            </w:pPr>
            <w:r w:rsidRPr="00093EAD">
              <w:rPr>
                <w:rFonts w:ascii="Times New Roman" w:eastAsia="Times New Roman" w:hAnsi="Times New Roman" w:cs="Times New Roman"/>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105 919,83141</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28 916,10498</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sz w:val="20"/>
                <w:szCs w:val="20"/>
              </w:rPr>
            </w:pPr>
            <w:r w:rsidRPr="00093EAD">
              <w:rPr>
                <w:rFonts w:ascii="Times New Roman" w:eastAsia="Times New Roman" w:hAnsi="Times New Roman" w:cs="Times New Roman"/>
                <w:sz w:val="20"/>
                <w:szCs w:val="20"/>
              </w:rPr>
              <w:t>32 421,19205</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sz w:val="20"/>
                <w:szCs w:val="20"/>
              </w:rPr>
            </w:pPr>
            <w:r w:rsidRPr="00093EAD">
              <w:rPr>
                <w:rFonts w:ascii="Times New Roman" w:eastAsia="Times New Roman" w:hAnsi="Times New Roman" w:cs="Times New Roman"/>
                <w:sz w:val="20"/>
                <w:szCs w:val="20"/>
              </w:rPr>
              <w:t>42 665,53438</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sz w:val="20"/>
                <w:szCs w:val="20"/>
              </w:rPr>
            </w:pPr>
            <w:r w:rsidRPr="00093EAD">
              <w:rPr>
                <w:rFonts w:ascii="Times New Roman" w:eastAsia="Times New Roman" w:hAnsi="Times New Roman" w:cs="Times New Roman"/>
                <w:sz w:val="20"/>
                <w:szCs w:val="20"/>
              </w:rPr>
              <w:t>1 917,00000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36 504,97364</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7 768,82601</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14 625,56663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4 766,87400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3 941,33700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2 694,28500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2 708,08500</w:t>
            </w:r>
          </w:p>
        </w:tc>
      </w:tr>
      <w:tr w:rsidR="00093EAD" w:rsidRPr="00093EAD" w:rsidTr="0009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8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36 504,97364</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7 768,82601</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14 625,56663</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4 766,87400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3 941,33700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2 694,28500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2 708,08500</w:t>
            </w:r>
          </w:p>
        </w:tc>
      </w:tr>
      <w:tr w:rsidR="00093EAD" w:rsidRPr="00093EAD" w:rsidTr="0009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94 978,45813</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7 596,63100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17 729,47340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18 726,26195</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18 958,70178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15 751,75500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16 215,63500</w:t>
            </w:r>
          </w:p>
        </w:tc>
      </w:tr>
      <w:tr w:rsidR="00093EAD" w:rsidRPr="00093EAD" w:rsidTr="0009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9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94 978,45813</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7 596,63100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17 729,47340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18 726,26195</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18 958,70178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15 751,75500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16 215,63500</w:t>
            </w:r>
          </w:p>
        </w:tc>
      </w:tr>
      <w:tr w:rsidR="00093EAD" w:rsidRPr="00093EAD" w:rsidTr="00093EAD">
        <w:trPr>
          <w:trHeight w:val="42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1.1.5</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24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093EAD">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093EAD">
              <w:rPr>
                <w:rFonts w:ascii="Times New Roman" w:eastAsia="Times New Roman" w:hAnsi="Times New Roman" w:cs="Times New Roman"/>
                <w:b/>
                <w:bCs/>
                <w:color w:val="000000"/>
                <w:sz w:val="20"/>
                <w:szCs w:val="20"/>
              </w:rPr>
              <w:br/>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2 204 417,28935</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328 142,63863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333 980,93708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350 517,87574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377 853,64630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397 263,36493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416 658,82667</w:t>
            </w:r>
          </w:p>
        </w:tc>
      </w:tr>
      <w:tr w:rsidR="00093EAD" w:rsidRPr="00093EAD" w:rsidTr="0009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2 204 417,28935</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328 142,63863</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333 980,93708</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350 517,87574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377 853,64630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397 263,36493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416 658,82667</w:t>
            </w:r>
          </w:p>
        </w:tc>
      </w:tr>
      <w:tr w:rsidR="00093EAD" w:rsidRPr="00093EAD" w:rsidTr="0009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7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1.1.6</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w:t>
            </w:r>
            <w:r w:rsidRPr="00093EAD">
              <w:rPr>
                <w:rFonts w:ascii="Times New Roman" w:eastAsia="Times New Roman" w:hAnsi="Times New Roman" w:cs="Times New Roman"/>
                <w:b/>
                <w:bCs/>
                <w:color w:val="000000"/>
                <w:sz w:val="20"/>
                <w:szCs w:val="20"/>
              </w:rPr>
              <w:br/>
              <w:t>Республики</w:t>
            </w:r>
            <w:proofErr w:type="gramEnd"/>
            <w:r w:rsidRPr="00093EAD">
              <w:rPr>
                <w:rFonts w:ascii="Times New Roman" w:eastAsia="Times New Roman" w:hAnsi="Times New Roman" w:cs="Times New Roman"/>
                <w:b/>
                <w:bCs/>
                <w:color w:val="000000"/>
                <w:sz w:val="20"/>
                <w:szCs w:val="20"/>
              </w:rPr>
              <w:t xml:space="preserve"> Крым</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213 762,52976</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43 803,33860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37 361,56100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37 737,45376</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31 620,05880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31 620,05880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31 620,05880</w:t>
            </w:r>
          </w:p>
        </w:tc>
      </w:tr>
      <w:tr w:rsidR="00093EAD" w:rsidRPr="00093EAD" w:rsidTr="00093EAD">
        <w:trPr>
          <w:trHeight w:val="37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213 762,52976</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43 803,33860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37 361,56100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37 737,45376</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31 620,05880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31 620,05880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31 620,05880</w:t>
            </w:r>
          </w:p>
        </w:tc>
      </w:tr>
      <w:tr w:rsidR="00093EAD" w:rsidRPr="00093EAD" w:rsidTr="00093EAD">
        <w:trPr>
          <w:trHeight w:val="43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7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1.1.7</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w:t>
            </w:r>
            <w:r w:rsidRPr="00093EAD">
              <w:rPr>
                <w:rFonts w:ascii="Times New Roman" w:eastAsia="Times New Roman" w:hAnsi="Times New Roman" w:cs="Times New Roman"/>
                <w:b/>
                <w:bCs/>
                <w:color w:val="000000"/>
                <w:sz w:val="20"/>
                <w:szCs w:val="20"/>
              </w:rPr>
              <w:lastRenderedPageBreak/>
              <w:t>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муниципальные бюджетные образовательные </w:t>
            </w:r>
            <w:r w:rsidRPr="00093EAD">
              <w:rPr>
                <w:rFonts w:ascii="Times New Roman" w:eastAsia="Times New Roman" w:hAnsi="Times New Roman" w:cs="Times New Roman"/>
                <w:b/>
                <w:bCs/>
                <w:color w:val="000000"/>
                <w:sz w:val="20"/>
                <w:szCs w:val="20"/>
              </w:rPr>
              <w:lastRenderedPageBreak/>
              <w:t>дошкольные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2 400,75000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405,00000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342,00000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389,25000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421,50000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421,50000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421,50000</w:t>
            </w:r>
          </w:p>
        </w:tc>
      </w:tr>
      <w:tr w:rsidR="00093EAD" w:rsidRPr="00093EAD" w:rsidTr="0009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2 400,75000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405,00000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342,00000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389,25000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421,50000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421,50000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421,50000</w:t>
            </w:r>
          </w:p>
        </w:tc>
      </w:tr>
      <w:tr w:rsidR="00093EAD" w:rsidRPr="00093EAD" w:rsidTr="00093EAD">
        <w:trPr>
          <w:trHeight w:val="58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 </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6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Основное мероприятие  2</w:t>
            </w:r>
            <w:r w:rsidRPr="00093EAD">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093EAD">
              <w:rPr>
                <w:rFonts w:ascii="Times New Roman" w:eastAsia="Times New Roman" w:hAnsi="Times New Roman" w:cs="Times New Roman"/>
                <w:b/>
                <w:bCs/>
                <w:color w:val="000000"/>
                <w:sz w:val="20"/>
                <w:szCs w:val="20"/>
              </w:rPr>
              <w:t>и</w:t>
            </w:r>
            <w:proofErr w:type="gramEnd"/>
            <w:r w:rsidRPr="00093EAD">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 xml:space="preserve">образования администрации города Евпатории </w:t>
            </w:r>
            <w:r w:rsidRPr="00093EAD">
              <w:rPr>
                <w:rFonts w:ascii="Times New Roman" w:eastAsia="Times New Roman" w:hAnsi="Times New Roman" w:cs="Times New Roman"/>
                <w:b/>
                <w:bCs/>
                <w:color w:val="000000"/>
                <w:sz w:val="20"/>
                <w:szCs w:val="20"/>
              </w:rPr>
              <w:br/>
              <w:t>Республики</w:t>
            </w:r>
            <w:proofErr w:type="gramEnd"/>
            <w:r w:rsidRPr="00093EAD">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6 362 933,98359</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967 790,40685</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1 055 666,87101</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1 014 844,14569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1 074 512,54969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1 109 118,75006</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1 141 001,26029</w:t>
            </w:r>
          </w:p>
        </w:tc>
      </w:tr>
      <w:tr w:rsidR="00093EAD" w:rsidRPr="00093EAD" w:rsidTr="00093EAD">
        <w:trPr>
          <w:trHeight w:val="61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515 164,90289</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75 090,77190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66 389,91519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87 633,81546</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105 997,45033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95 357,41721</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84 695,53280</w:t>
            </w:r>
          </w:p>
        </w:tc>
      </w:tr>
      <w:tr w:rsidR="00093EAD" w:rsidRPr="00093EAD" w:rsidTr="0009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4 531 687,98494</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690 324,34240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694 760,20153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704 209,66281</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770 978,23997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820 169,57842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851 245,95981</w:t>
            </w:r>
          </w:p>
        </w:tc>
      </w:tr>
      <w:tr w:rsidR="00093EAD" w:rsidRPr="00093EAD" w:rsidTr="0009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1 316 081,09576</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202 375,29255</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294 516,75429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223 000,66742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197 536,85939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193 591,75443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205 059,76768</w:t>
            </w:r>
          </w:p>
        </w:tc>
      </w:tr>
      <w:tr w:rsidR="00093EAD" w:rsidRPr="00093EAD" w:rsidTr="0009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r>
      <w:tr w:rsidR="00093EAD" w:rsidRPr="00093EAD" w:rsidTr="00093EAD">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 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868 363,99858</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126 749,33138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145 975,15123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132 191,64398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144 199,96623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156 146,10212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163 101,80364</w:t>
            </w:r>
          </w:p>
        </w:tc>
      </w:tr>
      <w:tr w:rsidR="00093EAD" w:rsidRPr="00093EAD" w:rsidTr="0009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73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84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868 363,99858</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126 749,33138</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145 975,15123</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132 191,64398</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144 199,96623</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156 146,10212</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163 101,80364</w:t>
            </w:r>
          </w:p>
        </w:tc>
      </w:tr>
      <w:tr w:rsidR="00093EAD" w:rsidRPr="00093EAD" w:rsidTr="0009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пищеблоков и т.д.)</w:t>
            </w:r>
            <w:proofErr w:type="gramStart"/>
            <w:r w:rsidRPr="00093EAD">
              <w:rPr>
                <w:rFonts w:ascii="Times New Roman" w:eastAsia="Times New Roman" w:hAnsi="Times New Roman" w:cs="Times New Roman"/>
                <w:b/>
                <w:bCs/>
                <w:color w:val="000000"/>
                <w:sz w:val="20"/>
                <w:szCs w:val="20"/>
              </w:rPr>
              <w:t>,д</w:t>
            </w:r>
            <w:proofErr w:type="gramEnd"/>
            <w:r w:rsidRPr="00093EAD">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093EAD">
              <w:rPr>
                <w:rFonts w:ascii="Times New Roman" w:eastAsia="Times New Roman" w:hAnsi="Times New Roman" w:cs="Times New Roman"/>
                <w:b/>
                <w:bCs/>
                <w:color w:val="000000"/>
                <w:sz w:val="20"/>
                <w:szCs w:val="20"/>
              </w:rPr>
              <w:br/>
              <w:t xml:space="preserve">Создание универсальной </w:t>
            </w:r>
            <w:proofErr w:type="spellStart"/>
            <w:r w:rsidRPr="00093EAD">
              <w:rPr>
                <w:rFonts w:ascii="Times New Roman" w:eastAsia="Times New Roman" w:hAnsi="Times New Roman" w:cs="Times New Roman"/>
                <w:b/>
                <w:bCs/>
                <w:color w:val="000000"/>
                <w:sz w:val="20"/>
                <w:szCs w:val="20"/>
              </w:rPr>
              <w:t>безбарьерной</w:t>
            </w:r>
            <w:proofErr w:type="spellEnd"/>
            <w:r w:rsidRPr="00093EAD">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193 162,23254</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25 178,60312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99 511,43525</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44 621,35317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946,59900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16 118,20500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6 786,03700</w:t>
            </w:r>
          </w:p>
        </w:tc>
      </w:tr>
      <w:tr w:rsidR="00093EAD" w:rsidRPr="00093EAD" w:rsidTr="0009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8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28 077,33361</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2 159,39750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11 704,79611</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14 213,14000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165 084,89893</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23 019,20562</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87 806,63914</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44 621,35317</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946,59900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1 905,06500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6 786,03700</w:t>
            </w:r>
          </w:p>
        </w:tc>
      </w:tr>
      <w:tr w:rsidR="00093EAD" w:rsidRPr="00093EAD" w:rsidTr="00093EAD">
        <w:trPr>
          <w:trHeight w:val="109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64 449,18467</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5 359,90300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24 561,13629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11 444,31218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16 471,82420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3 812,67000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2 799,33900</w:t>
            </w:r>
          </w:p>
        </w:tc>
      </w:tr>
      <w:tr w:rsidR="00093EAD" w:rsidRPr="00093EAD" w:rsidTr="0009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7 563,36833</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7 563,36833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56 885,81634</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5 359,90300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24 561,13629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11 444,31218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8 908,45587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3 812,67000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2 799,33900</w:t>
            </w:r>
          </w:p>
        </w:tc>
      </w:tr>
      <w:tr w:rsidR="00093EAD" w:rsidRPr="00093EAD" w:rsidTr="0009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w:t>
            </w:r>
            <w:r w:rsidRPr="00093EAD">
              <w:rPr>
                <w:rFonts w:ascii="Times New Roman" w:eastAsia="Times New Roman" w:hAnsi="Times New Roman" w:cs="Times New Roman"/>
                <w:b/>
                <w:bCs/>
                <w:color w:val="000000"/>
                <w:sz w:val="20"/>
                <w:szCs w:val="20"/>
              </w:rPr>
              <w:lastRenderedPageBreak/>
              <w:t>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lastRenderedPageBreak/>
              <w:t>Крым, муниципальные бюджетные 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187 988,21618</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30 749,05315</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33 256,08654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30 776,17194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40 533,55455</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26 009,29900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26 664,05100</w:t>
            </w:r>
          </w:p>
        </w:tc>
      </w:tr>
      <w:tr w:rsidR="00093EAD" w:rsidRPr="00093EAD" w:rsidTr="0009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2 779,40693</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2 779,40693</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64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185 208,80925</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30 749,05315</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33 256,08654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30 776,17194</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37 754,14762</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26 009,29900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26 664,05100</w:t>
            </w:r>
          </w:p>
        </w:tc>
      </w:tr>
      <w:tr w:rsidR="00093EAD" w:rsidRPr="00093EAD" w:rsidTr="00093EAD">
        <w:trPr>
          <w:trHeight w:val="57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1.2.5</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093EAD">
              <w:rPr>
                <w:rFonts w:ascii="Times New Roman" w:eastAsia="Times New Roman" w:hAnsi="Times New Roman" w:cs="Times New Roman"/>
                <w:b/>
                <w:bCs/>
                <w:color w:val="000000"/>
                <w:sz w:val="20"/>
                <w:szCs w:val="20"/>
              </w:rPr>
              <w:t>обучающимися</w:t>
            </w:r>
            <w:proofErr w:type="gramEnd"/>
            <w:r w:rsidRPr="00093EAD">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093EAD">
              <w:rPr>
                <w:rFonts w:ascii="Times New Roman" w:eastAsia="Times New Roman" w:hAnsi="Times New Roman" w:cs="Times New Roman"/>
                <w:b/>
                <w:bCs/>
                <w:color w:val="000000"/>
                <w:sz w:val="20"/>
                <w:szCs w:val="20"/>
              </w:rPr>
              <w:br/>
            </w:r>
            <w:r w:rsidRPr="00093EAD">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2 880,00000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480,00000</w:t>
            </w:r>
          </w:p>
        </w:tc>
      </w:tr>
      <w:tr w:rsidR="00093EAD" w:rsidRPr="00093EAD" w:rsidTr="0009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3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9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2 880,00000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480,00000</w:t>
            </w:r>
          </w:p>
        </w:tc>
      </w:tr>
      <w:tr w:rsidR="00093EAD" w:rsidRPr="00093EAD" w:rsidTr="0009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1.2.6</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roofErr w:type="gramStart"/>
            <w:r w:rsidRPr="00093EA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w:t>
            </w:r>
            <w:r w:rsidRPr="00093EAD">
              <w:rPr>
                <w:rFonts w:ascii="Times New Roman" w:eastAsia="Times New Roman" w:hAnsi="Times New Roman" w:cs="Times New Roman"/>
                <w:b/>
                <w:bCs/>
                <w:color w:val="000000"/>
                <w:sz w:val="20"/>
                <w:szCs w:val="20"/>
              </w:rPr>
              <w:lastRenderedPageBreak/>
              <w:t xml:space="preserve">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4 429 575,69919</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662 400,72170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662 559,87091</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698 573,08720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756 173,63054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802 008,85783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847 859,53101</w:t>
            </w:r>
          </w:p>
        </w:tc>
      </w:tr>
      <w:tr w:rsidR="00093EAD" w:rsidRPr="00093EAD" w:rsidTr="0009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6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4 429 575,69919</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662 400,72170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662 559,87091</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698 573,08720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756 173,63054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802 008,85783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847 859,53101</w:t>
            </w:r>
          </w:p>
        </w:tc>
      </w:tr>
      <w:tr w:rsidR="00093EAD" w:rsidRPr="00093EAD" w:rsidTr="00093EAD">
        <w:trPr>
          <w:trHeight w:val="36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1.2.7</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5 025,31095</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846,00000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723,75000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818,56095</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879,00000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879,00000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879,00000</w:t>
            </w:r>
          </w:p>
        </w:tc>
      </w:tr>
      <w:tr w:rsidR="00093EAD" w:rsidRPr="00093EAD" w:rsidTr="00093EAD">
        <w:trPr>
          <w:trHeight w:val="36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7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5 025,31095</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846,00000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723,75000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818,56095</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879,00000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879,00000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879,00000</w:t>
            </w:r>
          </w:p>
        </w:tc>
      </w:tr>
      <w:tr w:rsidR="00093EAD" w:rsidRPr="00093EAD" w:rsidTr="00093EAD">
        <w:trPr>
          <w:trHeight w:val="34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1.2.8</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Выплата компенсации за питание </w:t>
            </w:r>
            <w:proofErr w:type="gramStart"/>
            <w:r w:rsidRPr="00093EAD">
              <w:rPr>
                <w:rFonts w:ascii="Times New Roman" w:eastAsia="Times New Roman" w:hAnsi="Times New Roman" w:cs="Times New Roman"/>
                <w:b/>
                <w:bCs/>
                <w:color w:val="000000"/>
                <w:sz w:val="20"/>
                <w:szCs w:val="20"/>
              </w:rPr>
              <w:t>обучающимся</w:t>
            </w:r>
            <w:proofErr w:type="gramEnd"/>
            <w:r w:rsidRPr="00093EAD">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12 284,46809</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1 427,79940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1 753,67917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2 288,77752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2 271,40400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2 271,40400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2 271,40400</w:t>
            </w:r>
          </w:p>
        </w:tc>
      </w:tr>
      <w:tr w:rsidR="00093EAD" w:rsidRPr="00093EAD" w:rsidTr="0009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63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12 284,46809</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1 427,79940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1 753,67917</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2 288,77752</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2 271,40400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2 271,40400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2 271,40400</w:t>
            </w:r>
          </w:p>
        </w:tc>
      </w:tr>
      <w:tr w:rsidR="00093EAD" w:rsidRPr="00093EAD" w:rsidTr="0009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1.2.9</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2021-2023</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43 553,93306</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22 992,16016</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18 323,59529</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2 238,17761</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r>
      <w:tr w:rsidR="00093EAD" w:rsidRPr="00093EAD" w:rsidTr="00093EAD">
        <w:trPr>
          <w:trHeight w:val="42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43 551,69488</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22 992,16016</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18 323,59529</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2 235,93943</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7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2,23818</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2,23818</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ind w:righ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2021-2022</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Отдел городского </w:t>
            </w:r>
            <w:proofErr w:type="gramStart"/>
            <w:r w:rsidRPr="00093EAD">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1 480,00000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900,00000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580,00000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r>
      <w:tr w:rsidR="00093EAD" w:rsidRPr="00093EAD" w:rsidTr="00093EAD">
        <w:trPr>
          <w:trHeight w:val="40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1 480,00000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900,00000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580,00000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3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ind w:right="-108"/>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w:t>
            </w:r>
            <w:r w:rsidRPr="00093EAD">
              <w:rPr>
                <w:rFonts w:ascii="Times New Roman" w:eastAsia="Times New Roman" w:hAnsi="Times New Roman" w:cs="Times New Roman"/>
                <w:b/>
                <w:bCs/>
                <w:color w:val="000000"/>
                <w:sz w:val="20"/>
                <w:szCs w:val="20"/>
              </w:rPr>
              <w:lastRenderedPageBreak/>
              <w:t>учреждений,</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093EAD">
              <w:rPr>
                <w:rFonts w:ascii="Times New Roman" w:eastAsia="Times New Roman" w:hAnsi="Times New Roman" w:cs="Times New Roman"/>
                <w:b/>
                <w:bCs/>
                <w:color w:val="000000"/>
                <w:sz w:val="20"/>
                <w:szCs w:val="20"/>
              </w:rPr>
              <w:t>,н</w:t>
            </w:r>
            <w:proofErr w:type="gramEnd"/>
            <w:r w:rsidRPr="00093EAD">
              <w:rPr>
                <w:rFonts w:ascii="Times New Roman" w:eastAsia="Times New Roman" w:hAnsi="Times New Roman" w:cs="Times New Roman"/>
                <w:b/>
                <w:bCs/>
                <w:color w:val="000000"/>
                <w:sz w:val="20"/>
                <w:szCs w:val="20"/>
              </w:rPr>
              <w:t>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23 666,28631</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13 690,00000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104,06192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1 145,89439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2 907,57700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2 908,80000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2 909,95300</w:t>
            </w:r>
          </w:p>
        </w:tc>
      </w:tr>
      <w:tr w:rsidR="00093EAD" w:rsidRPr="00093EAD" w:rsidTr="0009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9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23 666,28631</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13 690,00000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104,06192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1 145,89439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2 907,57700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2 908,80000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2 909,95300</w:t>
            </w:r>
          </w:p>
        </w:tc>
      </w:tr>
      <w:tr w:rsidR="00093EAD" w:rsidRPr="00093EAD" w:rsidTr="00093EAD">
        <w:trPr>
          <w:trHeight w:val="33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ind w:right="-108"/>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1.2.12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roofErr w:type="gramStart"/>
            <w:r w:rsidRPr="00093EAD">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289 466,44082</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37 022,58094</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27 863,78441</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50 276,06075</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68 709,67297</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58 414,30611</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47 180,03564</w:t>
            </w:r>
          </w:p>
        </w:tc>
      </w:tr>
      <w:tr w:rsidR="00093EAD" w:rsidRPr="00093EAD" w:rsidTr="0009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274 779,76769</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35 171,45190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26 470,59519</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47 714,49546</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65 208,91513</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55 438,09721</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44 776,21280</w:t>
            </w:r>
          </w:p>
        </w:tc>
      </w:tr>
      <w:tr w:rsidR="00093EAD" w:rsidRPr="00093EAD" w:rsidTr="0009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14 462,09305</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1 851,12904</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1 393,18922</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2 511,28923</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3 432,04817</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2 917,79459</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2 356,64280</w:t>
            </w:r>
          </w:p>
        </w:tc>
      </w:tr>
      <w:tr w:rsidR="00093EAD" w:rsidRPr="00093EAD" w:rsidTr="0009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224,58008</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50,27606</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68,70967</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58,41431</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47,18004</w:t>
            </w:r>
          </w:p>
        </w:tc>
      </w:tr>
      <w:tr w:rsidR="00093EAD" w:rsidRPr="00093EAD" w:rsidTr="00093EAD">
        <w:trPr>
          <w:trHeight w:val="39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8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ind w:right="-108"/>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240 385,13520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40 788,53520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39 919,32000</w:t>
            </w:r>
          </w:p>
        </w:tc>
      </w:tr>
      <w:tr w:rsidR="00093EAD" w:rsidRPr="00093EAD" w:rsidTr="00093EAD">
        <w:trPr>
          <w:trHeight w:val="99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240 385,13520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40 788,53520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39 919,32000</w:t>
            </w:r>
          </w:p>
        </w:tc>
      </w:tr>
      <w:tr w:rsidR="00093EAD" w:rsidRPr="00093EAD" w:rsidTr="0009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0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7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ind w:right="-108"/>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Расходы на осуществление отдельных государственных полномочий по материальному и </w:t>
            </w:r>
            <w:r w:rsidRPr="00093EAD">
              <w:rPr>
                <w:rFonts w:ascii="Times New Roman" w:eastAsia="Times New Roman" w:hAnsi="Times New Roman" w:cs="Times New Roman"/>
                <w:b/>
                <w:bCs/>
                <w:color w:val="000000"/>
                <w:sz w:val="20"/>
                <w:szCs w:val="20"/>
              </w:rPr>
              <w:lastRenderedPageBreak/>
              <w:t>денежному обеспечению одеждой,</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653,07800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74,93400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55,00000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70,78600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150,78600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150,78600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150,78600</w:t>
            </w:r>
          </w:p>
        </w:tc>
      </w:tr>
      <w:tr w:rsidR="00093EAD" w:rsidRPr="00093EAD" w:rsidTr="00093EAD">
        <w:trPr>
          <w:trHeight w:val="43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9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653,07800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74,93400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55,00000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70,78600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150,78600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150,78600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150,78600</w:t>
            </w:r>
          </w:p>
        </w:tc>
      </w:tr>
      <w:tr w:rsidR="00093EAD" w:rsidRPr="00093EAD" w:rsidTr="00093EAD">
        <w:trPr>
          <w:trHeight w:val="40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9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3 237,70000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3 237,70000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r>
      <w:tr w:rsidR="00093EAD" w:rsidRPr="00093EAD" w:rsidTr="0009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3 205,32300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3 205,32300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6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32,37700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32,37700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9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28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1.3.1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3 237,70000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3 237,70000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r>
      <w:tr w:rsidR="00093EAD" w:rsidRPr="00093EAD" w:rsidTr="0009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3 205,32300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3 205,32300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2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32,37700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32,37700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9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Основное мероприятие  4 Реализация мероприятий в </w:t>
            </w:r>
            <w:r w:rsidRPr="00093EAD">
              <w:rPr>
                <w:rFonts w:ascii="Times New Roman" w:eastAsia="Times New Roman" w:hAnsi="Times New Roman" w:cs="Times New Roman"/>
                <w:b/>
                <w:bCs/>
                <w:color w:val="000000"/>
                <w:sz w:val="20"/>
                <w:szCs w:val="20"/>
              </w:rPr>
              <w:lastRenderedPageBreak/>
              <w:t>рамках регионального 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2022-2026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 xml:space="preserve">образования администрации города </w:t>
            </w:r>
            <w:r w:rsidRPr="00093EAD">
              <w:rPr>
                <w:rFonts w:ascii="Times New Roman" w:eastAsia="Times New Roman" w:hAnsi="Times New Roman" w:cs="Times New Roman"/>
                <w:b/>
                <w:bCs/>
                <w:color w:val="000000"/>
                <w:sz w:val="20"/>
                <w:szCs w:val="20"/>
              </w:rPr>
              <w:lastRenderedPageBreak/>
              <w:t>Евпатории Республики</w:t>
            </w:r>
            <w:proofErr w:type="gramEnd"/>
            <w:r w:rsidRPr="00093EA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19 104,9731</w:t>
            </w:r>
            <w:r w:rsidRPr="00093EAD">
              <w:rPr>
                <w:rFonts w:ascii="Times New Roman" w:eastAsia="Times New Roman" w:hAnsi="Times New Roman" w:cs="Times New Roman"/>
                <w:b/>
                <w:bCs/>
                <w:color w:val="000000"/>
                <w:sz w:val="20"/>
                <w:szCs w:val="20"/>
              </w:rPr>
              <w:lastRenderedPageBreak/>
              <w:t>1</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1 342,117</w:t>
            </w:r>
            <w:r w:rsidRPr="00093EAD">
              <w:rPr>
                <w:rFonts w:ascii="Times New Roman" w:eastAsia="Times New Roman" w:hAnsi="Times New Roman" w:cs="Times New Roman"/>
                <w:b/>
                <w:bCs/>
                <w:color w:val="000000"/>
                <w:sz w:val="20"/>
                <w:szCs w:val="20"/>
              </w:rPr>
              <w:lastRenderedPageBreak/>
              <w:t>22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4 310,569</w:t>
            </w:r>
            <w:r w:rsidRPr="00093EAD">
              <w:rPr>
                <w:rFonts w:ascii="Times New Roman" w:eastAsia="Times New Roman" w:hAnsi="Times New Roman" w:cs="Times New Roman"/>
                <w:b/>
                <w:bCs/>
                <w:color w:val="000000"/>
                <w:sz w:val="20"/>
                <w:szCs w:val="20"/>
              </w:rPr>
              <w:lastRenderedPageBreak/>
              <w:t>04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4 192,299</w:t>
            </w:r>
            <w:r w:rsidRPr="00093EAD">
              <w:rPr>
                <w:rFonts w:ascii="Times New Roman" w:eastAsia="Times New Roman" w:hAnsi="Times New Roman" w:cs="Times New Roman"/>
                <w:b/>
                <w:bCs/>
                <w:color w:val="000000"/>
                <w:sz w:val="20"/>
                <w:szCs w:val="20"/>
              </w:rPr>
              <w:lastRenderedPageBreak/>
              <w:t>04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4 192,299</w:t>
            </w:r>
            <w:r w:rsidRPr="00093EAD">
              <w:rPr>
                <w:rFonts w:ascii="Times New Roman" w:eastAsia="Times New Roman" w:hAnsi="Times New Roman" w:cs="Times New Roman"/>
                <w:b/>
                <w:bCs/>
                <w:color w:val="000000"/>
                <w:sz w:val="20"/>
                <w:szCs w:val="20"/>
              </w:rPr>
              <w:lastRenderedPageBreak/>
              <w:t>04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5 067,688</w:t>
            </w:r>
            <w:r w:rsidRPr="00093EAD">
              <w:rPr>
                <w:rFonts w:ascii="Times New Roman" w:eastAsia="Times New Roman" w:hAnsi="Times New Roman" w:cs="Times New Roman"/>
                <w:b/>
                <w:bCs/>
                <w:color w:val="000000"/>
                <w:sz w:val="20"/>
                <w:szCs w:val="20"/>
              </w:rPr>
              <w:lastRenderedPageBreak/>
              <w:t>77</w:t>
            </w:r>
          </w:p>
        </w:tc>
      </w:tr>
      <w:tr w:rsidR="00093EAD" w:rsidRPr="00093EAD" w:rsidTr="0009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18 896,33865</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1 328,69655</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4 263,19589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4 146,22567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4 146,22567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5 011,99487</w:t>
            </w:r>
          </w:p>
        </w:tc>
      </w:tr>
      <w:tr w:rsidR="00093EAD" w:rsidRPr="00093EAD" w:rsidTr="00093EAD">
        <w:trPr>
          <w:trHeight w:val="33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190,87160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13,42067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43,06258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41,88107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41,88107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50,62621</w:t>
            </w:r>
          </w:p>
        </w:tc>
      </w:tr>
      <w:tr w:rsidR="00093EAD" w:rsidRPr="00093EAD" w:rsidTr="0009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17,76286</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4,31057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4,19230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4,19230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5,06769</w:t>
            </w:r>
          </w:p>
        </w:tc>
      </w:tr>
      <w:tr w:rsidR="00093EAD" w:rsidRPr="00093EAD" w:rsidTr="00093EAD">
        <w:trPr>
          <w:trHeight w:val="40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1.4.1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2022</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1 342,11722</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1 342,11722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r>
      <w:tr w:rsidR="00093EAD" w:rsidRPr="00093EAD" w:rsidTr="00093EAD">
        <w:trPr>
          <w:trHeight w:val="37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1 328,69655</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1 328,69655</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13,42067</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13,42067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7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1.4.2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2023-2026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17 762,85589</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4 310,56904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4 192,29904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4 192,29904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5 067,68877</w:t>
            </w:r>
          </w:p>
        </w:tc>
      </w:tr>
      <w:tr w:rsidR="00093EAD" w:rsidRPr="00093EAD" w:rsidTr="0009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17 567,64210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4 263,19589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4 146,22567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4 146,22567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5 011,99487</w:t>
            </w:r>
          </w:p>
        </w:tc>
      </w:tr>
      <w:tr w:rsidR="00093EAD" w:rsidRPr="00093EAD" w:rsidTr="0009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177,45093</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43,06258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41,88107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41,88107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50,62621</w:t>
            </w:r>
          </w:p>
        </w:tc>
      </w:tr>
      <w:tr w:rsidR="00093EAD" w:rsidRPr="00093EAD" w:rsidTr="0009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17,76286</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4,31057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4,19230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4,19230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5,06769</w:t>
            </w:r>
          </w:p>
        </w:tc>
      </w:tr>
      <w:tr w:rsidR="00093EAD" w:rsidRPr="00093EAD" w:rsidTr="0009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1.5.</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2023-2026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7 263,00000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1 819,80000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1 814,40000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1 814,40000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1 814,40000</w:t>
            </w:r>
          </w:p>
        </w:tc>
      </w:tr>
      <w:tr w:rsidR="00093EAD" w:rsidRPr="00093EAD" w:rsidTr="0009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7 263,00000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1 819,80000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1 814,40000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1 814,40000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1 814,40000</w:t>
            </w:r>
          </w:p>
        </w:tc>
      </w:tr>
      <w:tr w:rsidR="00093EAD" w:rsidRPr="00093EAD" w:rsidTr="0009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1.5.1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2023-2026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4 626,60000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1 537,80000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1 544,40000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1 544,40000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1 544,40000</w:t>
            </w:r>
          </w:p>
        </w:tc>
      </w:tr>
      <w:tr w:rsidR="00093EAD" w:rsidRPr="00093EAD" w:rsidTr="0009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6 171,00000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1 537,80000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1 544,40000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1 544,40000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1 544,40000</w:t>
            </w:r>
          </w:p>
        </w:tc>
      </w:tr>
      <w:tr w:rsidR="00093EAD" w:rsidRPr="00093EAD" w:rsidTr="0009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1.5.2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w:t>
            </w:r>
            <w:r w:rsidRPr="00093EAD">
              <w:rPr>
                <w:rFonts w:ascii="Times New Roman" w:eastAsia="Times New Roman" w:hAnsi="Times New Roman" w:cs="Times New Roman"/>
                <w:b/>
                <w:bCs/>
                <w:color w:val="000000"/>
                <w:sz w:val="20"/>
                <w:szCs w:val="20"/>
              </w:rPr>
              <w:lastRenderedPageBreak/>
              <w:t xml:space="preserve">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2023-2026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093EAD">
              <w:rPr>
                <w:rFonts w:ascii="Times New Roman" w:eastAsia="Times New Roman" w:hAnsi="Times New Roman" w:cs="Times New Roman"/>
                <w:b/>
                <w:bCs/>
                <w:color w:val="000000"/>
                <w:sz w:val="20"/>
                <w:szCs w:val="20"/>
              </w:rPr>
              <w:t xml:space="preserve">муниципальные бюджетные </w:t>
            </w:r>
            <w:r w:rsidRPr="00093EAD">
              <w:rPr>
                <w:rFonts w:ascii="Times New Roman" w:eastAsia="Times New Roman" w:hAnsi="Times New Roman" w:cs="Times New Roman"/>
                <w:b/>
                <w:bCs/>
                <w:color w:val="000000"/>
                <w:sz w:val="20"/>
                <w:szCs w:val="20"/>
              </w:rPr>
              <w:lastRenderedPageBreak/>
              <w:t>общеобразовательные учреждения</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822,00000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282,00000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270,00000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270,00000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270,00000</w:t>
            </w:r>
          </w:p>
        </w:tc>
      </w:tr>
      <w:tr w:rsidR="00093EAD" w:rsidRPr="00093EAD" w:rsidTr="0009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7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1 092,00000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282,00000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270,00000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270,00000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270,00000</w:t>
            </w:r>
          </w:p>
        </w:tc>
      </w:tr>
      <w:tr w:rsidR="00093EAD" w:rsidRPr="00093EAD" w:rsidTr="00093EAD">
        <w:trPr>
          <w:trHeight w:val="61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 xml:space="preserve">Управление </w:t>
            </w:r>
            <w:proofErr w:type="gramStart"/>
            <w:r w:rsidRPr="00093EA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 xml:space="preserve">всего, в </w:t>
            </w:r>
            <w:proofErr w:type="spellStart"/>
            <w:r w:rsidRPr="00093EAD">
              <w:rPr>
                <w:rFonts w:ascii="Times New Roman" w:eastAsia="Times New Roman" w:hAnsi="Times New Roman" w:cs="Times New Roman"/>
                <w:b/>
                <w:bCs/>
                <w:i/>
                <w:iCs/>
                <w:color w:val="000000"/>
                <w:sz w:val="20"/>
                <w:szCs w:val="20"/>
              </w:rPr>
              <w:t>т.ч</w:t>
            </w:r>
            <w:proofErr w:type="spellEnd"/>
            <w:r w:rsidRPr="00093EAD">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268 560,86472</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35 936,92800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36 849,81111</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38 695,76061</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49 362,58500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53 939,64100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53 776,13900</w:t>
            </w:r>
          </w:p>
        </w:tc>
      </w:tr>
      <w:tr w:rsidR="00093EAD" w:rsidRPr="00093EAD" w:rsidTr="00093EAD">
        <w:trPr>
          <w:trHeight w:val="40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r>
      <w:tr w:rsidR="00093EAD" w:rsidRPr="00093EAD" w:rsidTr="00093EAD">
        <w:trPr>
          <w:trHeight w:val="57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r>
      <w:tr w:rsidR="00093EAD" w:rsidRPr="00093EAD" w:rsidTr="0009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268 560,86472</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35 936,92800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36 849,81111</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38 695,76061</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49 362,58500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53 939,64100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53 776,13900</w:t>
            </w:r>
          </w:p>
        </w:tc>
      </w:tr>
      <w:tr w:rsidR="00093EAD" w:rsidRPr="00093EAD" w:rsidTr="0009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24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Основное мероприятие  1</w:t>
            </w:r>
            <w:r w:rsidRPr="00093EAD">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sz w:val="20"/>
                <w:szCs w:val="20"/>
              </w:rPr>
            </w:pPr>
            <w:r w:rsidRPr="00093EAD">
              <w:rPr>
                <w:rFonts w:ascii="Times New Roman" w:eastAsia="Times New Roman" w:hAnsi="Times New Roman" w:cs="Times New Roman"/>
                <w:b/>
                <w:bCs/>
                <w:sz w:val="20"/>
                <w:szCs w:val="20"/>
              </w:rPr>
              <w:t>268 560,86472</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35 936,92800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36 849,81111</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38 695,76061</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49 362,58500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53 939,64100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53 776,13900</w:t>
            </w:r>
          </w:p>
        </w:tc>
      </w:tr>
      <w:tr w:rsidR="00093EAD" w:rsidRPr="00093EAD" w:rsidTr="0009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268 560,86472</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35 936,92800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36 849,81111</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38 695,76061</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49 362,58500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53 939,64100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53 776,13900</w:t>
            </w:r>
          </w:p>
        </w:tc>
      </w:tr>
      <w:tr w:rsidR="00093EAD" w:rsidRPr="00093EAD" w:rsidTr="00093EAD">
        <w:trPr>
          <w:trHeight w:val="43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2.1.1.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220 463,57256</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33 547,16300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32 180,33911</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33 616,65797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37 210,08048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42 385,01700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41 524,31500</w:t>
            </w:r>
          </w:p>
        </w:tc>
      </w:tr>
      <w:tr w:rsidR="00093EAD" w:rsidRPr="00093EAD" w:rsidTr="0009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63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220 463,57256</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33 547,16300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32 180,33911</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33 616,65797</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37 210,08048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42 385,01700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41 524,31500</w:t>
            </w:r>
          </w:p>
        </w:tc>
      </w:tr>
      <w:tr w:rsidR="00093EAD" w:rsidRPr="00093EAD" w:rsidTr="00093EAD">
        <w:trPr>
          <w:trHeight w:val="58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932,54300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623,10700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72,84100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45,07500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81,84000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54,84000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54,84000</w:t>
            </w:r>
          </w:p>
        </w:tc>
      </w:tr>
      <w:tr w:rsidR="00093EAD" w:rsidRPr="00093EAD" w:rsidTr="0009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4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932,54300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623,10700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72,84100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45,07500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81,84000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54,84000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54,84000</w:t>
            </w:r>
          </w:p>
        </w:tc>
      </w:tr>
      <w:tr w:rsidR="00093EAD" w:rsidRPr="00093EAD" w:rsidTr="0009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734,85000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116,76900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78,72200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81,17700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291,91400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83,13400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83,13400</w:t>
            </w:r>
          </w:p>
        </w:tc>
      </w:tr>
      <w:tr w:rsidR="00093EAD" w:rsidRPr="00093EAD" w:rsidTr="0009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63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734,85000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116,76900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78,72200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81,17700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291,91400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83,13400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83,13400</w:t>
            </w:r>
          </w:p>
        </w:tc>
      </w:tr>
      <w:tr w:rsidR="00093EAD" w:rsidRPr="00093EAD" w:rsidTr="00093EAD">
        <w:trPr>
          <w:trHeight w:val="37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2.1.4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Расходы на обеспечение </w:t>
            </w:r>
            <w:proofErr w:type="gramStart"/>
            <w:r w:rsidRPr="00093EAD">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45 345,69864</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1 649,88900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4 517,90900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4 952,85064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10 694,55000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11 416,65000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12 113,85000</w:t>
            </w:r>
          </w:p>
        </w:tc>
      </w:tr>
      <w:tr w:rsidR="00093EAD" w:rsidRPr="00093EAD" w:rsidTr="0009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8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45 345,69864</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1 649,88900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4 517,90900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4 952,85064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10 694,55000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11 416,65000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12 113,85000</w:t>
            </w:r>
          </w:p>
        </w:tc>
      </w:tr>
      <w:tr w:rsidR="00093EAD" w:rsidRPr="00093EAD" w:rsidTr="0009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2.1.5</w:t>
            </w:r>
          </w:p>
        </w:tc>
        <w:tc>
          <w:tcPr>
            <w:tcW w:w="2836" w:type="dxa"/>
            <w:vMerge w:val="restart"/>
            <w:tcBorders>
              <w:top w:val="nil"/>
              <w:left w:val="single" w:sz="4" w:space="0" w:color="auto"/>
              <w:bottom w:val="nil"/>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093EAD">
              <w:rPr>
                <w:rFonts w:ascii="Times New Roman" w:eastAsia="Times New Roman" w:hAnsi="Times New Roman" w:cs="Times New Roman"/>
                <w:b/>
                <w:bCs/>
                <w:color w:val="000000"/>
                <w:sz w:val="20"/>
                <w:szCs w:val="20"/>
              </w:rPr>
              <w:t>безбарьерной</w:t>
            </w:r>
            <w:proofErr w:type="spellEnd"/>
            <w:r w:rsidRPr="00093EAD">
              <w:rPr>
                <w:rFonts w:ascii="Times New Roman" w:eastAsia="Times New Roman" w:hAnsi="Times New Roman" w:cs="Times New Roman"/>
                <w:b/>
                <w:bCs/>
                <w:color w:val="000000"/>
                <w:sz w:val="20"/>
                <w:szCs w:val="20"/>
              </w:rPr>
              <w:t xml:space="preserve"> среды </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2024</w:t>
            </w:r>
          </w:p>
        </w:tc>
        <w:tc>
          <w:tcPr>
            <w:tcW w:w="2922" w:type="dxa"/>
            <w:vMerge w:val="restart"/>
            <w:tcBorders>
              <w:top w:val="nil"/>
              <w:left w:val="single" w:sz="4" w:space="0" w:color="auto"/>
              <w:bottom w:val="nil"/>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1 084,20052</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1 084,20052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r>
      <w:tr w:rsidR="00093EAD" w:rsidRPr="00093EAD" w:rsidTr="00093EAD">
        <w:trPr>
          <w:trHeight w:val="450"/>
        </w:trPr>
        <w:tc>
          <w:tcPr>
            <w:tcW w:w="709" w:type="dxa"/>
            <w:vMerge/>
            <w:tcBorders>
              <w:top w:val="nil"/>
              <w:left w:val="single" w:sz="4" w:space="0" w:color="auto"/>
              <w:bottom w:val="nil"/>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nil"/>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nil"/>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50"/>
        </w:trPr>
        <w:tc>
          <w:tcPr>
            <w:tcW w:w="709" w:type="dxa"/>
            <w:vMerge/>
            <w:tcBorders>
              <w:top w:val="nil"/>
              <w:left w:val="single" w:sz="4" w:space="0" w:color="auto"/>
              <w:bottom w:val="nil"/>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nil"/>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nil"/>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50"/>
        </w:trPr>
        <w:tc>
          <w:tcPr>
            <w:tcW w:w="709" w:type="dxa"/>
            <w:vMerge/>
            <w:tcBorders>
              <w:top w:val="nil"/>
              <w:left w:val="single" w:sz="4" w:space="0" w:color="auto"/>
              <w:bottom w:val="nil"/>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nil"/>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nil"/>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1 084,20052</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1 084,20052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50"/>
        </w:trPr>
        <w:tc>
          <w:tcPr>
            <w:tcW w:w="709" w:type="dxa"/>
            <w:vMerge/>
            <w:tcBorders>
              <w:top w:val="nil"/>
              <w:left w:val="single" w:sz="4" w:space="0" w:color="auto"/>
              <w:bottom w:val="nil"/>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nil"/>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nil"/>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3</w:t>
            </w:r>
          </w:p>
        </w:tc>
        <w:tc>
          <w:tcPr>
            <w:tcW w:w="28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2021-2026</w:t>
            </w:r>
          </w:p>
        </w:tc>
        <w:tc>
          <w:tcPr>
            <w:tcW w:w="29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 xml:space="preserve">Управление </w:t>
            </w:r>
            <w:proofErr w:type="gramStart"/>
            <w:r w:rsidRPr="00093EA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w:t>
            </w:r>
            <w:r w:rsidRPr="00093EAD">
              <w:rPr>
                <w:rFonts w:ascii="Times New Roman" w:eastAsia="Times New Roman" w:hAnsi="Times New Roman" w:cs="Times New Roman"/>
                <w:b/>
                <w:bCs/>
                <w:i/>
                <w:iCs/>
                <w:color w:val="000000"/>
                <w:sz w:val="20"/>
                <w:szCs w:val="20"/>
              </w:rPr>
              <w:lastRenderedPageBreak/>
              <w:t>обеспечения деятельности муниципальных образовательных организаций»</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lastRenderedPageBreak/>
              <w:t xml:space="preserve">всего, в </w:t>
            </w:r>
            <w:proofErr w:type="spellStart"/>
            <w:r w:rsidRPr="00093EAD">
              <w:rPr>
                <w:rFonts w:ascii="Times New Roman" w:eastAsia="Times New Roman" w:hAnsi="Times New Roman" w:cs="Times New Roman"/>
                <w:b/>
                <w:bCs/>
                <w:i/>
                <w:iCs/>
                <w:color w:val="000000"/>
                <w:sz w:val="20"/>
                <w:szCs w:val="20"/>
              </w:rPr>
              <w:t>т.ч</w:t>
            </w:r>
            <w:proofErr w:type="spellEnd"/>
            <w:r w:rsidRPr="00093EAD">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244 749,21423</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37 052,94100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37 941,48600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39 343,69423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43 099,53700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42 950,81500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44 360,74100</w:t>
            </w:r>
          </w:p>
        </w:tc>
      </w:tr>
      <w:tr w:rsidR="00093EAD" w:rsidRPr="00093EAD" w:rsidTr="00093EAD">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r>
      <w:tr w:rsidR="00093EAD" w:rsidRPr="00093EAD" w:rsidTr="00093EAD">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r>
      <w:tr w:rsidR="00093EAD" w:rsidRPr="00093EAD" w:rsidTr="00093EAD">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244 749,21423</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37 052,94100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37 941,48600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39 343,69423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43 099,53700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42 950,81500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44 360,74100</w:t>
            </w:r>
          </w:p>
        </w:tc>
      </w:tr>
      <w:tr w:rsidR="00093EAD" w:rsidRPr="00093EAD" w:rsidTr="00093EAD">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single" w:sz="4" w:space="0" w:color="auto"/>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r>
      <w:tr w:rsidR="00093EAD" w:rsidRPr="00093EAD" w:rsidTr="00093EAD">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3.1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Основное мероприятие 1</w:t>
            </w:r>
            <w:r w:rsidRPr="00093EAD">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244 749,21423</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37 052,94100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37 941,48600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39 343,69423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43 099,53700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42 950,81500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44 360,74100</w:t>
            </w:r>
          </w:p>
        </w:tc>
      </w:tr>
      <w:tr w:rsidR="00093EAD" w:rsidRPr="00093EAD" w:rsidTr="0009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244 749,21423</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37 052,94100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37 941,48600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39 343,69423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43 099,53700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42 950,81500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44 360,74100</w:t>
            </w:r>
          </w:p>
        </w:tc>
      </w:tr>
      <w:tr w:rsidR="00093EAD" w:rsidRPr="00093EAD" w:rsidTr="0009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093EAD">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36 434,01600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5 653,74100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5 626,35500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6 055,96100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6 794,30200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6 151,65100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6 152,00600</w:t>
            </w:r>
          </w:p>
        </w:tc>
      </w:tr>
      <w:tr w:rsidR="00093EAD" w:rsidRPr="00093EAD" w:rsidTr="0009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36 434,01600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5 653,74100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5 626,35500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6 055,96100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6 794,30200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6 151,65100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6 152,00600</w:t>
            </w:r>
          </w:p>
        </w:tc>
      </w:tr>
      <w:tr w:rsidR="00093EAD" w:rsidRPr="00093EAD" w:rsidTr="00093EAD">
        <w:trPr>
          <w:trHeight w:val="66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w:t>
            </w:r>
            <w:r w:rsidRPr="00093EAD">
              <w:rPr>
                <w:rFonts w:ascii="Times New Roman" w:eastAsia="Times New Roman" w:hAnsi="Times New Roman" w:cs="Times New Roman"/>
                <w:b/>
                <w:bCs/>
                <w:color w:val="000000"/>
                <w:sz w:val="20"/>
                <w:szCs w:val="20"/>
              </w:rPr>
              <w:lastRenderedPageBreak/>
              <w:t>муниципальных образовательных организаций, методического 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Муниципальное казенное учреждение «Центр </w:t>
            </w:r>
            <w:r w:rsidRPr="00093EAD">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208 315,19823</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31 399,20000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32 315,13100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33 287,73323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36 305,23500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36 799,16400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38 208,73500</w:t>
            </w:r>
          </w:p>
        </w:tc>
      </w:tr>
      <w:tr w:rsidR="00093EAD" w:rsidRPr="00093EAD" w:rsidTr="0009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3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208 315,19823</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31 399,20000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32 315,13100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33 287,73323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36 305,23500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36 799,16400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38 208,73500</w:t>
            </w:r>
          </w:p>
        </w:tc>
      </w:tr>
      <w:tr w:rsidR="00093EAD" w:rsidRPr="00093EAD" w:rsidTr="00093EAD">
        <w:trPr>
          <w:trHeight w:val="61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 xml:space="preserve">Управление </w:t>
            </w:r>
            <w:proofErr w:type="gramStart"/>
            <w:r w:rsidRPr="00093EA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 xml:space="preserve">всего, в </w:t>
            </w:r>
            <w:proofErr w:type="spellStart"/>
            <w:r w:rsidRPr="00093EAD">
              <w:rPr>
                <w:rFonts w:ascii="Times New Roman" w:eastAsia="Times New Roman" w:hAnsi="Times New Roman" w:cs="Times New Roman"/>
                <w:b/>
                <w:bCs/>
                <w:i/>
                <w:iCs/>
                <w:color w:val="000000"/>
                <w:sz w:val="20"/>
                <w:szCs w:val="20"/>
              </w:rPr>
              <w:t>т.ч</w:t>
            </w:r>
            <w:proofErr w:type="spellEnd"/>
            <w:r w:rsidRPr="00093EAD">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750,00000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125,00000</w:t>
            </w:r>
          </w:p>
        </w:tc>
      </w:tr>
      <w:tr w:rsidR="00093EAD" w:rsidRPr="00093EAD" w:rsidTr="00093EAD">
        <w:trPr>
          <w:trHeight w:val="42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r>
      <w:tr w:rsidR="00093EAD" w:rsidRPr="00093EAD" w:rsidTr="00093EAD">
        <w:trPr>
          <w:trHeight w:val="42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0,00000</w:t>
            </w:r>
          </w:p>
        </w:tc>
      </w:tr>
      <w:tr w:rsidR="00093EAD" w:rsidRPr="00093EAD" w:rsidTr="00093EAD">
        <w:trPr>
          <w:trHeight w:val="42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750,00000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i/>
                <w:iCs/>
                <w:color w:val="000000"/>
                <w:sz w:val="20"/>
                <w:szCs w:val="20"/>
              </w:rPr>
            </w:pPr>
            <w:r w:rsidRPr="00093EAD">
              <w:rPr>
                <w:rFonts w:ascii="Times New Roman" w:eastAsia="Times New Roman" w:hAnsi="Times New Roman" w:cs="Times New Roman"/>
                <w:i/>
                <w:iCs/>
                <w:color w:val="000000"/>
                <w:sz w:val="20"/>
                <w:szCs w:val="20"/>
              </w:rPr>
              <w:t>125,00000</w:t>
            </w:r>
          </w:p>
        </w:tc>
      </w:tr>
      <w:tr w:rsidR="00093EAD" w:rsidRPr="00093EAD" w:rsidTr="0009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i/>
                <w:iCs/>
                <w:color w:val="000000"/>
                <w:sz w:val="20"/>
                <w:szCs w:val="20"/>
              </w:rPr>
            </w:pPr>
            <w:r w:rsidRPr="00093EAD">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Управление </w:t>
            </w:r>
            <w:proofErr w:type="gramStart"/>
            <w:r w:rsidRPr="0009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93EAD">
              <w:rPr>
                <w:rFonts w:ascii="Times New Roman" w:eastAsia="Times New Roman" w:hAnsi="Times New Roman" w:cs="Times New Roman"/>
                <w:b/>
                <w:bCs/>
                <w:color w:val="000000"/>
                <w:sz w:val="20"/>
                <w:szCs w:val="20"/>
              </w:rPr>
              <w:t xml:space="preserve"> Крым, Евпаторийский городской совет</w:t>
            </w: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750,00000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125,00000</w:t>
            </w:r>
          </w:p>
        </w:tc>
      </w:tr>
      <w:tr w:rsidR="00093EAD" w:rsidRPr="00093EAD" w:rsidTr="0009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bottom"/>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750,00000</w:t>
            </w:r>
          </w:p>
        </w:tc>
        <w:tc>
          <w:tcPr>
            <w:tcW w:w="753"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125,00000</w:t>
            </w:r>
          </w:p>
        </w:tc>
      </w:tr>
      <w:tr w:rsidR="00093EAD" w:rsidRPr="00093EAD" w:rsidTr="00093EAD">
        <w:trPr>
          <w:trHeight w:val="43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color w:val="000000"/>
                <w:sz w:val="20"/>
                <w:szCs w:val="20"/>
              </w:rPr>
            </w:pPr>
            <w:r w:rsidRPr="00093EAD">
              <w:rPr>
                <w:rFonts w:ascii="Times New Roman" w:eastAsia="Times New Roman" w:hAnsi="Times New Roman" w:cs="Times New Roman"/>
                <w:color w:val="000000"/>
                <w:sz w:val="20"/>
                <w:szCs w:val="20"/>
              </w:rPr>
              <w:t>0,00000</w:t>
            </w:r>
          </w:p>
        </w:tc>
      </w:tr>
      <w:tr w:rsidR="00093EAD" w:rsidRPr="00093EAD" w:rsidTr="00093EA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w:t>
            </w:r>
            <w:r w:rsidRPr="00093EAD">
              <w:rPr>
                <w:rFonts w:ascii="Times New Roman" w:eastAsia="Times New Roman" w:hAnsi="Times New Roman" w:cs="Times New Roman"/>
                <w:b/>
                <w:bCs/>
                <w:color w:val="000000"/>
                <w:sz w:val="20"/>
                <w:szCs w:val="20"/>
              </w:rPr>
              <w:lastRenderedPageBreak/>
              <w:t xml:space="preserve">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proofErr w:type="gramStart"/>
            <w:r w:rsidRPr="00093EAD">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r w:rsidRPr="00093EAD">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w:t>
            </w:r>
            <w:r w:rsidRPr="00093EAD">
              <w:rPr>
                <w:rFonts w:ascii="Times New Roman" w:eastAsia="Times New Roman" w:hAnsi="Times New Roman" w:cs="Times New Roman"/>
                <w:b/>
                <w:bCs/>
                <w:color w:val="000000"/>
                <w:sz w:val="20"/>
                <w:szCs w:val="20"/>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lastRenderedPageBreak/>
              <w:t xml:space="preserve">всего, в </w:t>
            </w:r>
            <w:proofErr w:type="spellStart"/>
            <w:r w:rsidRPr="00093EAD">
              <w:rPr>
                <w:rFonts w:ascii="Times New Roman" w:eastAsia="Times New Roman" w:hAnsi="Times New Roman" w:cs="Times New Roman"/>
                <w:b/>
                <w:bCs/>
                <w:color w:val="000000"/>
                <w:sz w:val="20"/>
                <w:szCs w:val="20"/>
              </w:rPr>
              <w:t>т.ч</w:t>
            </w:r>
            <w:proofErr w:type="spellEnd"/>
            <w:r w:rsidRPr="00093EA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10 042 157,48137</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1 526 942,30432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1 631 988,32456</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1 621 044,49440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1 684 228,23273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1 752 246,35283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1 825 707,77253</w:t>
            </w:r>
          </w:p>
        </w:tc>
      </w:tr>
      <w:tr w:rsidR="00093EAD" w:rsidRPr="00093EAD" w:rsidTr="0009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537 266,56454</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78 296,09490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67 718,61174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91 897,01135</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110 143,67600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99 503,64288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89 707,52767</w:t>
            </w:r>
          </w:p>
        </w:tc>
      </w:tr>
      <w:tr w:rsidR="00093EAD" w:rsidRPr="00093EAD" w:rsidTr="0009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6 956 807,47215</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1 067 023,36613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1 066 458,12028</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1 092 897,30489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1 180 915,32614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1 249 516,38322</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1 299 996,97149</w:t>
            </w:r>
          </w:p>
        </w:tc>
      </w:tr>
      <w:tr w:rsidR="00093EAD" w:rsidRPr="00093EAD" w:rsidTr="00093EAD">
        <w:trPr>
          <w:trHeight w:val="43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2 548 083,44468</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381 622,84329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497 811,59254</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436 250,17816</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393 169,23059</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403 226,32673</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436 003,27337</w:t>
            </w:r>
          </w:p>
        </w:tc>
      </w:tr>
      <w:tr w:rsidR="00093EAD" w:rsidRPr="00093EAD" w:rsidTr="00093EAD">
        <w:trPr>
          <w:trHeight w:val="435"/>
        </w:trPr>
        <w:tc>
          <w:tcPr>
            <w:tcW w:w="709"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p>
        </w:tc>
        <w:tc>
          <w:tcPr>
            <w:tcW w:w="1756" w:type="dxa"/>
            <w:tcBorders>
              <w:top w:val="nil"/>
              <w:left w:val="nil"/>
              <w:bottom w:val="single" w:sz="4" w:space="0" w:color="auto"/>
              <w:right w:val="single" w:sz="4" w:space="0" w:color="auto"/>
            </w:tcBorders>
            <w:shd w:val="clear" w:color="000000" w:fill="FFFFFF"/>
            <w:vAlign w:val="center"/>
            <w:hideMark/>
          </w:tcPr>
          <w:p w:rsidR="00093EAD" w:rsidRPr="00093EAD" w:rsidRDefault="00093EAD" w:rsidP="00093EAD">
            <w:pPr>
              <w:spacing w:after="0" w:line="240" w:lineRule="auto"/>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753"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093EAD" w:rsidRPr="00093EAD" w:rsidRDefault="00093EAD" w:rsidP="00093EAD">
            <w:pPr>
              <w:spacing w:after="0" w:line="240" w:lineRule="auto"/>
              <w:jc w:val="center"/>
              <w:rPr>
                <w:rFonts w:ascii="Times New Roman" w:eastAsia="Times New Roman" w:hAnsi="Times New Roman" w:cs="Times New Roman"/>
                <w:b/>
                <w:bCs/>
                <w:color w:val="000000"/>
                <w:sz w:val="20"/>
                <w:szCs w:val="20"/>
              </w:rPr>
            </w:pPr>
            <w:r w:rsidRPr="00093EAD">
              <w:rPr>
                <w:rFonts w:ascii="Times New Roman" w:eastAsia="Times New Roman" w:hAnsi="Times New Roman" w:cs="Times New Roman"/>
                <w:b/>
                <w:bCs/>
                <w:color w:val="000000"/>
                <w:sz w:val="20"/>
                <w:szCs w:val="20"/>
              </w:rPr>
              <w:t>0,00000</w:t>
            </w:r>
          </w:p>
        </w:tc>
      </w:tr>
    </w:tbl>
    <w:p w:rsidR="005373AF" w:rsidRDefault="005373AF" w:rsidP="00FD3DE3">
      <w:pPr>
        <w:spacing w:after="0" w:line="240" w:lineRule="auto"/>
        <w:rPr>
          <w:rFonts w:ascii="Times New Roman" w:eastAsia="Times New Roman" w:hAnsi="Times New Roman"/>
          <w:b/>
          <w:sz w:val="24"/>
          <w:szCs w:val="24"/>
        </w:rPr>
      </w:pPr>
    </w:p>
    <w:p w:rsidR="00B66F8C" w:rsidRDefault="00B66F8C" w:rsidP="00FD3DE3">
      <w:pPr>
        <w:spacing w:after="0" w:line="240" w:lineRule="auto"/>
        <w:rPr>
          <w:rFonts w:ascii="Times New Roman" w:eastAsia="Times New Roman" w:hAnsi="Times New Roman"/>
          <w:b/>
          <w:sz w:val="24"/>
          <w:szCs w:val="24"/>
        </w:rPr>
      </w:pPr>
    </w:p>
    <w:p w:rsidR="00FF4202" w:rsidRDefault="00FF4202" w:rsidP="00FD3DE3">
      <w:pPr>
        <w:spacing w:after="0" w:line="240" w:lineRule="auto"/>
        <w:rPr>
          <w:rFonts w:ascii="Times New Roman" w:eastAsia="Times New Roman" w:hAnsi="Times New Roman"/>
          <w:b/>
          <w:sz w:val="24"/>
          <w:szCs w:val="24"/>
        </w:rPr>
      </w:pPr>
    </w:p>
    <w:p w:rsidR="00FF4202" w:rsidRDefault="00FF4202" w:rsidP="00FD3DE3">
      <w:pPr>
        <w:spacing w:after="0" w:line="240" w:lineRule="auto"/>
        <w:rPr>
          <w:rFonts w:ascii="Times New Roman" w:eastAsia="Times New Roman" w:hAnsi="Times New Roman"/>
          <w:b/>
          <w:sz w:val="24"/>
          <w:szCs w:val="24"/>
        </w:rPr>
      </w:pPr>
    </w:p>
    <w:p w:rsidR="00FF4202" w:rsidRDefault="00FF4202"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D9" w:rsidRDefault="00BE31D9">
      <w:pPr>
        <w:spacing w:after="0" w:line="240" w:lineRule="auto"/>
      </w:pPr>
      <w:r>
        <w:separator/>
      </w:r>
    </w:p>
  </w:endnote>
  <w:endnote w:type="continuationSeparator" w:id="0">
    <w:p w:rsidR="00BE31D9" w:rsidRDefault="00BE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D9" w:rsidRDefault="00BE31D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D9" w:rsidRDefault="00BE31D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D9" w:rsidRDefault="00BE31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D9" w:rsidRDefault="00BE31D9">
      <w:pPr>
        <w:spacing w:after="0" w:line="240" w:lineRule="auto"/>
      </w:pPr>
      <w:r>
        <w:separator/>
      </w:r>
    </w:p>
  </w:footnote>
  <w:footnote w:type="continuationSeparator" w:id="0">
    <w:p w:rsidR="00BE31D9" w:rsidRDefault="00BE3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D9" w:rsidRDefault="00BE31D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D9" w:rsidRDefault="00BE31D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D9" w:rsidRDefault="00BE31D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D9" w:rsidRDefault="00BE31D9">
    <w:pPr>
      <w:pStyle w:val="a6"/>
      <w:jc w:val="center"/>
    </w:pPr>
  </w:p>
  <w:p w:rsidR="00BE31D9" w:rsidRDefault="00BE31D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255A-DA05-4EB5-8CE1-A3A88679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21</Pages>
  <Words>6797</Words>
  <Characters>38745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620</cp:revision>
  <cp:lastPrinted>2024-07-29T08:01:00Z</cp:lastPrinted>
  <dcterms:created xsi:type="dcterms:W3CDTF">2022-03-04T09:38:00Z</dcterms:created>
  <dcterms:modified xsi:type="dcterms:W3CDTF">2024-07-30T09:59:00Z</dcterms:modified>
</cp:coreProperties>
</file>